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00" w:beforeAutospacing="1" w:after="100" w:afterAutospacing="1" w:line="580" w:lineRule="exact"/>
        <w:jc w:val="center"/>
        <w:rPr>
          <w:rFonts w:ascii="方正小标宋简体" w:hAnsi="Times New Roman" w:eastAsia="方正小标宋简体" w:cs="方正小标宋简体"/>
          <w:sz w:val="32"/>
          <w:szCs w:val="32"/>
        </w:rPr>
      </w:pPr>
      <w:bookmarkStart w:id="0" w:name="_GoBack"/>
      <w:r>
        <w:rPr>
          <w:rFonts w:hint="eastAsia" w:ascii="方正小标宋简体" w:hAnsi="Times New Roman" w:eastAsia="方正小标宋简体" w:cs="方正小标宋简体"/>
          <w:sz w:val="32"/>
          <w:szCs w:val="32"/>
        </w:rPr>
        <w:t>西安石油大学</w:t>
      </w:r>
      <w:bookmarkEnd w:id="0"/>
      <w:r>
        <w:rPr>
          <w:rFonts w:hint="eastAsia" w:ascii="方正小标宋简体" w:hAnsi="Times New Roman" w:eastAsia="方正小标宋简体" w:cs="方正小标宋简体"/>
          <w:sz w:val="32"/>
          <w:szCs w:val="32"/>
        </w:rPr>
        <w:t>诚邀您携手共进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西安石油大学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>(</w:t>
      </w:r>
      <w:r>
        <w:fldChar w:fldCharType="begin"/>
      </w:r>
      <w:r>
        <w:instrText xml:space="preserve"> HYPERLINK "http://www.snnu.edu.cn" \t "_blank" </w:instrText>
      </w:r>
      <w:r>
        <w:fldChar w:fldCharType="separate"/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>http://www.xsyu.edu.cn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fldChar w:fldCharType="end"/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>)</w:t>
      </w: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 xml:space="preserve"> 位于世界四大历史文化名城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>——</w:t>
      </w: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西安，创建于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>1951</w:t>
      </w: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年，是西北地区惟一一所以石油石化为特色的多科性普通高等学校，是陕西省人民政府和国家三大石油公司共建院校、陕西省高水平大学建设院校、中国政府奖学金来华留学生自主招生院校。</w:t>
      </w:r>
    </w:p>
    <w:p>
      <w:pPr>
        <w:widowControl/>
        <w:spacing w:line="500" w:lineRule="exact"/>
        <w:ind w:firstLine="562" w:firstLineChars="200"/>
        <w:jc w:val="left"/>
        <w:rPr>
          <w:rFonts w:ascii="仿宋_GB2312" w:hAnsi="Times New Roman" w:eastAsia="仿宋_GB2312" w:cs="仿宋_GB2312"/>
          <w:b/>
          <w:sz w:val="28"/>
          <w:szCs w:val="28"/>
        </w:rPr>
      </w:pPr>
      <w:r>
        <w:rPr>
          <w:rFonts w:hint="eastAsia" w:ascii="仿宋_GB2312" w:hAnsi="Times New Roman" w:eastAsia="仿宋_GB2312" w:cs="仿宋_GB2312"/>
          <w:b/>
          <w:sz w:val="28"/>
          <w:szCs w:val="28"/>
        </w:rPr>
        <w:t>一、招聘学科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石油与天然气工程（包括非常规油气工程）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地质资源与工程（包括非常规油气地质与勘探）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化学工程与技术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机械工程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材料科学与工程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计算机科学与技术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光学工程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动力工程及工程热物理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仪器科学与技术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信息与通信工程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控制科学与工程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工商管理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>(</w:t>
      </w: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会计学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>)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管理科学与工程</w:t>
      </w:r>
    </w:p>
    <w:p>
      <w:pPr>
        <w:widowControl/>
        <w:spacing w:line="500" w:lineRule="exact"/>
        <w:ind w:firstLine="482"/>
        <w:jc w:val="left"/>
        <w:rPr>
          <w:rFonts w:ascii="仿宋_GB2312" w:hAnsi="Times New Roman" w:eastAsia="仿宋_GB2312" w:cs="仿宋_GB2312"/>
          <w:b/>
          <w:sz w:val="28"/>
          <w:szCs w:val="28"/>
        </w:rPr>
      </w:pPr>
      <w:r>
        <w:rPr>
          <w:rFonts w:hint="eastAsia" w:ascii="仿宋_GB2312" w:hAnsi="Times New Roman" w:eastAsia="仿宋_GB2312" w:cs="仿宋_GB2312"/>
          <w:b/>
          <w:sz w:val="28"/>
          <w:szCs w:val="28"/>
        </w:rPr>
        <w:t>二、招聘对象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1. 遵纪守法，品学兼优，身心健康，仪表端正；具有强烈的事业责任心、良好的团队意识和合作精神；能够遵守大学教师学术道德规范和行为规范；具有宽阔的学术视野，较强的研究能力，所从事的研究工作在本学科领域内具有前沿性和前瞻性。</w:t>
      </w:r>
    </w:p>
    <w:p>
      <w:pPr>
        <w:pStyle w:val="4"/>
        <w:spacing w:before="0" w:beforeAutospacing="0" w:after="0" w:afterAutospacing="0" w:line="500" w:lineRule="exact"/>
        <w:ind w:firstLine="48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2. 年龄不超过35周岁，对于学校紧缺的部分学科专业或应聘者本人学术业绩突出、具有较大的学术潜力，经学院教授委员会认定，可适当放宽；海外优秀博士、博士后可适当放宽。</w:t>
      </w:r>
    </w:p>
    <w:p>
      <w:pPr>
        <w:pStyle w:val="4"/>
        <w:spacing w:before="0" w:beforeAutospacing="0" w:after="0" w:afterAutospacing="0" w:line="500" w:lineRule="exact"/>
        <w:ind w:firstLine="48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3．具有博士研究生学历及博士学位。国（境）外取得的学位需取得教育部学历认证，且可以通过教育部派遣回国工作。</w:t>
      </w:r>
    </w:p>
    <w:p>
      <w:pPr>
        <w:pStyle w:val="4"/>
        <w:spacing w:before="0" w:beforeAutospacing="0" w:after="0" w:afterAutospacing="0" w:line="500" w:lineRule="exact"/>
        <w:ind w:firstLine="48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4．具有良好的外语水平，能进行国际学术交流，具备双语教学能力。</w:t>
      </w:r>
    </w:p>
    <w:p>
      <w:pPr>
        <w:pStyle w:val="4"/>
        <w:spacing w:before="0" w:beforeAutospacing="0" w:after="0" w:afterAutospacing="0" w:line="500" w:lineRule="exact"/>
        <w:ind w:firstLine="48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ascii="仿宋_GB2312" w:hAnsi="Times New Roman" w:eastAsia="仿宋_GB2312" w:cs="仿宋_GB2312"/>
          <w:kern w:val="2"/>
          <w:sz w:val="28"/>
          <w:szCs w:val="28"/>
        </w:rPr>
        <w:t xml:space="preserve">* </w:t>
      </w: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学校高度重视青年人才的培养，对于学术业绩突出、具有较大学术潜力的青年博士，不拘泥于上述待遇条件，可开辟绿色通道，一事一议。</w:t>
      </w:r>
    </w:p>
    <w:p>
      <w:pPr>
        <w:widowControl/>
        <w:spacing w:line="500" w:lineRule="exact"/>
        <w:ind w:firstLine="482"/>
        <w:jc w:val="left"/>
        <w:rPr>
          <w:rFonts w:ascii="仿宋_GB2312" w:hAnsi="Times New Roman" w:eastAsia="仿宋_GB2312" w:cs="仿宋_GB2312"/>
          <w:b/>
          <w:sz w:val="28"/>
          <w:szCs w:val="28"/>
        </w:rPr>
      </w:pPr>
      <w:r>
        <w:rPr>
          <w:rFonts w:hint="eastAsia" w:ascii="仿宋_GB2312" w:hAnsi="Times New Roman" w:eastAsia="仿宋_GB2312" w:cs="仿宋_GB2312"/>
          <w:b/>
          <w:sz w:val="28"/>
          <w:szCs w:val="28"/>
        </w:rPr>
        <w:t>三、引进待遇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（1）安家费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 xml:space="preserve"> 国内博士10〜 15万元；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 xml:space="preserve"> 国（境）外博士15〜20万元。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（2）助推支持费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 xml:space="preserve"> 国内博士5〜10万元；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 xml:space="preserve"> 国（境）外博士10〜20万元。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 xml:space="preserve"> 对于学术潜力大，业绩水平特别突出者，按照一事一议的原则，可再适当提高标准。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（3）住房补贴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对于暂未分配到住房的博士，每人每年提供住房补贴2万元。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（4）交通补助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hint="eastAsia"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学校报销来校应聘人才往返交通费（火车硬座或硬卧、高铁二等座车票、汽车票）；国（境）外来校应聘人才的国内交通费用待签约后报销。</w:t>
      </w: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hint="eastAsia" w:ascii="仿宋_GB2312" w:hAnsi="Times New Roman" w:eastAsia="仿宋_GB2312" w:cs="仿宋_GB2312"/>
          <w:kern w:val="2"/>
          <w:sz w:val="28"/>
          <w:szCs w:val="28"/>
        </w:rPr>
      </w:pPr>
    </w:p>
    <w:p>
      <w:pPr>
        <w:pStyle w:val="4"/>
        <w:spacing w:before="0" w:beforeAutospacing="0" w:after="0" w:afterAutospacing="0" w:line="500" w:lineRule="exact"/>
        <w:ind w:firstLine="560" w:firstLineChars="200"/>
        <w:rPr>
          <w:rFonts w:hint="eastAsia" w:ascii="仿宋_GB2312" w:hAnsi="Times New Roman" w:eastAsia="仿宋_GB2312" w:cs="仿宋_GB2312"/>
          <w:kern w:val="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jc w:val="left"/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</w:rPr>
        <w:t>报名方式</w:t>
      </w:r>
    </w:p>
    <w:p>
      <w:pPr>
        <w:widowControl/>
        <w:adjustRightInd w:val="0"/>
        <w:snapToGrid w:val="0"/>
        <w:spacing w:line="500" w:lineRule="exact"/>
        <w:ind w:left="140" w:firstLine="420" w:firstLineChars="150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1. 符合条件的应聘人员采取网上报名的方式，根据需要也可采取现场报名的方式。应聘人员根据公布的岗位需求计划，通过西安石油大学人才招聘系统网上报名，按照报名流程及要求，填写个人信息，选择应聘岗位。</w:t>
      </w:r>
    </w:p>
    <w:p>
      <w:pPr>
        <w:widowControl/>
        <w:spacing w:line="500" w:lineRule="exact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 xml:space="preserve">   2．报名网址：</w:t>
      </w:r>
    </w:p>
    <w:p>
      <w:pPr>
        <w:widowControl/>
        <w:spacing w:line="500" w:lineRule="exact"/>
        <w:ind w:firstLine="420" w:firstLineChars="200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fldChar w:fldCharType="begin"/>
      </w:r>
      <w:r>
        <w:instrText xml:space="preserve"> HYPERLINK "http://xsyujob.xsyu.edu.cn/zpNew" </w:instrText>
      </w:r>
      <w:r>
        <w:fldChar w:fldCharType="separate"/>
      </w:r>
      <w:r>
        <w:rPr>
          <w:rStyle w:val="6"/>
          <w:rFonts w:ascii="仿宋_GB2312" w:hAnsi="宋体" w:eastAsia="仿宋_GB2312" w:cs="宋体"/>
          <w:kern w:val="0"/>
          <w:sz w:val="28"/>
          <w:szCs w:val="28"/>
        </w:rPr>
        <w:t>http://xsyujob.xsyu.edu.cn/zpNew</w:t>
      </w:r>
      <w:r>
        <w:rPr>
          <w:rStyle w:val="6"/>
          <w:rFonts w:ascii="仿宋_GB2312" w:hAnsi="宋体" w:eastAsia="仿宋_GB2312" w:cs="宋体"/>
          <w:kern w:val="0"/>
          <w:sz w:val="28"/>
          <w:szCs w:val="28"/>
        </w:rPr>
        <w:fldChar w:fldCharType="end"/>
      </w:r>
    </w:p>
    <w:p>
      <w:pPr>
        <w:widowControl/>
        <w:tabs>
          <w:tab w:val="left" w:pos="284"/>
          <w:tab w:val="left" w:pos="567"/>
        </w:tabs>
        <w:spacing w:line="500" w:lineRule="exact"/>
        <w:jc w:val="left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</w:rPr>
        <w:t xml:space="preserve">  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3.留学回国人员报到前还需提供中国驻外使（领）馆教育处（组）开具的《留学回国人员证明》和教育部留学服务中心开具的《学历学位认证书》和报到证。</w:t>
      </w:r>
    </w:p>
    <w:p>
      <w:pPr>
        <w:widowControl/>
        <w:spacing w:line="5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 xml:space="preserve">   4.应聘人对所提交报名材料的真实性、准确性负责。材料有弄虚作假者，一经发现立即取消其应聘、录用资格。</w:t>
      </w:r>
    </w:p>
    <w:p>
      <w:pPr>
        <w:widowControl/>
        <w:spacing w:line="500" w:lineRule="exact"/>
        <w:ind w:firstLine="562" w:firstLineChars="200"/>
        <w:jc w:val="left"/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</w:rPr>
        <w:t>五、考核方式</w:t>
      </w:r>
    </w:p>
    <w:p>
      <w:pPr>
        <w:widowControl/>
        <w:spacing w:line="500" w:lineRule="exact"/>
        <w:ind w:firstLine="56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由设岗单位考核组通过资格审查、面试或试讲等环节，对应聘人员的学术潜力、业务能力以及综合素质出具考核意见，学校统一组织审定。</w:t>
      </w:r>
    </w:p>
    <w:p>
      <w:pPr>
        <w:widowControl/>
        <w:adjustRightInd w:val="0"/>
        <w:snapToGrid w:val="0"/>
        <w:spacing w:line="500" w:lineRule="exact"/>
        <w:ind w:left="140" w:firstLine="420" w:firstLineChars="150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资格审查通过的应聘人员由学院考核组组织试讲或面试，个人相关资质证明材料须在试讲或面试时提供，内容包括：《2018年接收博士毕业生考核情况登记表》（附件1）、个人简历、毕业学校的推荐材料、已获得的学历学位证书、身份证、学术成果（主要论文、著作、科研项目及获奖、发明创造及获奖）。上述所有材料可先提供扫描复印件，到校面试时需核查原件，博士阶段学历学位证书报到前核查原件。</w:t>
      </w:r>
    </w:p>
    <w:p>
      <w:pPr>
        <w:pStyle w:val="4"/>
        <w:spacing w:before="0" w:beforeAutospacing="0" w:after="0" w:afterAutospacing="0" w:line="500" w:lineRule="exact"/>
        <w:ind w:firstLine="480"/>
        <w:rPr>
          <w:rFonts w:ascii="仿宋_GB2312" w:hAnsi="Times New Roman" w:eastAsia="仿宋_GB2312" w:cs="仿宋_GB2312"/>
          <w:b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b/>
          <w:kern w:val="2"/>
          <w:sz w:val="28"/>
          <w:szCs w:val="28"/>
        </w:rPr>
        <w:t>六、联系方式</w:t>
      </w:r>
    </w:p>
    <w:p>
      <w:pPr>
        <w:pStyle w:val="4"/>
        <w:spacing w:before="0" w:beforeAutospacing="0" w:after="0" w:afterAutospacing="0" w:line="500" w:lineRule="exact"/>
        <w:ind w:firstLine="48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西安石油大学人事处</w:t>
      </w:r>
    </w:p>
    <w:p>
      <w:pPr>
        <w:pStyle w:val="4"/>
        <w:spacing w:before="0" w:beforeAutospacing="0" w:after="0" w:afterAutospacing="0" w:line="500" w:lineRule="exact"/>
        <w:ind w:firstLine="48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联系人：高健磊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 xml:space="preserve">  </w:t>
      </w: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潘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 xml:space="preserve">  </w:t>
      </w: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娜</w:t>
      </w:r>
    </w:p>
    <w:p>
      <w:pPr>
        <w:pStyle w:val="4"/>
        <w:spacing w:before="0" w:beforeAutospacing="0" w:after="0" w:afterAutospacing="0" w:line="500" w:lineRule="exact"/>
        <w:ind w:firstLine="48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电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 xml:space="preserve"> </w:t>
      </w: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话：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>029-88382281</w:t>
      </w: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；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>029-88382283</w:t>
      </w:r>
    </w:p>
    <w:p>
      <w:pPr>
        <w:pStyle w:val="4"/>
        <w:spacing w:before="0" w:beforeAutospacing="0" w:after="0" w:afterAutospacing="0" w:line="500" w:lineRule="exact"/>
        <w:ind w:firstLine="48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ascii="仿宋_GB2312" w:hAnsi="Times New Roman" w:eastAsia="仿宋_GB2312" w:cs="仿宋_GB2312"/>
          <w:kern w:val="2"/>
          <w:sz w:val="28"/>
          <w:szCs w:val="28"/>
        </w:rPr>
        <w:t>E-mail</w:t>
      </w: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：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 xml:space="preserve">xsyuhr@xsyu.edu.cn </w:t>
      </w:r>
    </w:p>
    <w:p>
      <w:pPr>
        <w:pStyle w:val="4"/>
        <w:spacing w:before="0" w:beforeAutospacing="0" w:after="0" w:afterAutospacing="0" w:line="500" w:lineRule="exact"/>
        <w:ind w:firstLine="48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传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 xml:space="preserve"> </w:t>
      </w: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真：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>029-88382283</w:t>
      </w:r>
    </w:p>
    <w:p>
      <w:pPr>
        <w:pStyle w:val="4"/>
        <w:spacing w:before="0" w:beforeAutospacing="0" w:after="0" w:afterAutospacing="0" w:line="500" w:lineRule="exact"/>
        <w:ind w:left="560" w:leftChars="200" w:hanging="140" w:hangingChars="50"/>
        <w:rPr>
          <w:rFonts w:ascii="仿宋_GB2312" w:hAnsi="Times New Roman" w:eastAsia="仿宋_GB2312" w:cs="仿宋_GB2312"/>
          <w:kern w:val="2"/>
          <w:sz w:val="28"/>
          <w:szCs w:val="28"/>
        </w:r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通讯地址：西安市电子二路东段十八号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br w:type="textWrapping"/>
      </w: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邮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 xml:space="preserve"> </w:t>
      </w: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编：</w:t>
      </w:r>
      <w:r>
        <w:rPr>
          <w:rFonts w:ascii="仿宋_GB2312" w:hAnsi="Times New Roman" w:eastAsia="仿宋_GB2312" w:cs="仿宋_GB2312"/>
          <w:kern w:val="2"/>
          <w:sz w:val="28"/>
          <w:szCs w:val="28"/>
        </w:rPr>
        <w:t>710065</w:t>
      </w:r>
    </w:p>
    <w:p>
      <w:pPr>
        <w:pStyle w:val="4"/>
        <w:spacing w:before="0" w:beforeAutospacing="0" w:after="0" w:afterAutospacing="0" w:line="500" w:lineRule="exact"/>
        <w:ind w:firstLine="480"/>
        <w:rPr>
          <w:rFonts w:ascii="仿宋_GB2312" w:hAnsi="Times New Roman" w:eastAsia="仿宋_GB2312" w:cs="仿宋_GB2312"/>
          <w:kern w:val="2"/>
          <w:sz w:val="21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Times New Roman" w:eastAsia="仿宋_GB2312" w:cs="仿宋_GB2312"/>
          <w:kern w:val="2"/>
          <w:sz w:val="28"/>
          <w:szCs w:val="28"/>
        </w:rPr>
        <w:t>学校网址：</w:t>
      </w:r>
      <w:r>
        <w:fldChar w:fldCharType="begin"/>
      </w:r>
      <w:r>
        <w:instrText xml:space="preserve"> HYPERLINK "http://www.xauat.edu.cn" </w:instrText>
      </w:r>
      <w:r>
        <w:fldChar w:fldCharType="separate"/>
      </w:r>
      <w:r>
        <w:rPr>
          <w:kern w:val="2"/>
          <w:sz w:val="28"/>
          <w:szCs w:val="28"/>
        </w:rPr>
        <w:t>http://www.xsyu.edu.cn</w:t>
      </w:r>
      <w:r>
        <w:rPr>
          <w:kern w:val="2"/>
          <w:sz w:val="28"/>
          <w:szCs w:val="28"/>
        </w:rPr>
        <w:fldChar w:fldCharType="end"/>
      </w:r>
    </w:p>
    <w:p>
      <w:pPr>
        <w:pStyle w:val="4"/>
        <w:spacing w:before="0" w:beforeAutospacing="0" w:after="0" w:afterAutospacing="0" w:line="500" w:lineRule="exact"/>
        <w:rPr>
          <w:rFonts w:ascii="仿宋_GB2312" w:hAnsi="Times New Roman" w:eastAsia="仿宋_GB2312" w:cs="仿宋_GB2312"/>
          <w:kern w:val="2"/>
          <w:sz w:val="21"/>
          <w:szCs w:val="21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31E2B"/>
    <w:multiLevelType w:val="multilevel"/>
    <w:tmpl w:val="13531E2B"/>
    <w:lvl w:ilvl="0" w:tentative="0">
      <w:start w:val="4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2" w:hanging="420"/>
      </w:pPr>
    </w:lvl>
    <w:lvl w:ilvl="2" w:tentative="0">
      <w:start w:val="1"/>
      <w:numFmt w:val="lowerRoman"/>
      <w:lvlText w:val="%3."/>
      <w:lvlJc w:val="right"/>
      <w:pPr>
        <w:ind w:left="1822" w:hanging="420"/>
      </w:pPr>
    </w:lvl>
    <w:lvl w:ilvl="3" w:tentative="0">
      <w:start w:val="1"/>
      <w:numFmt w:val="decimal"/>
      <w:lvlText w:val="%4."/>
      <w:lvlJc w:val="left"/>
      <w:pPr>
        <w:ind w:left="2242" w:hanging="420"/>
      </w:pPr>
    </w:lvl>
    <w:lvl w:ilvl="4" w:tentative="0">
      <w:start w:val="1"/>
      <w:numFmt w:val="lowerLetter"/>
      <w:lvlText w:val="%5)"/>
      <w:lvlJc w:val="left"/>
      <w:pPr>
        <w:ind w:left="2662" w:hanging="420"/>
      </w:pPr>
    </w:lvl>
    <w:lvl w:ilvl="5" w:tentative="0">
      <w:start w:val="1"/>
      <w:numFmt w:val="lowerRoman"/>
      <w:lvlText w:val="%6."/>
      <w:lvlJc w:val="right"/>
      <w:pPr>
        <w:ind w:left="3082" w:hanging="420"/>
      </w:pPr>
    </w:lvl>
    <w:lvl w:ilvl="6" w:tentative="0">
      <w:start w:val="1"/>
      <w:numFmt w:val="decimal"/>
      <w:lvlText w:val="%7."/>
      <w:lvlJc w:val="left"/>
      <w:pPr>
        <w:ind w:left="3502" w:hanging="420"/>
      </w:pPr>
    </w:lvl>
    <w:lvl w:ilvl="7" w:tentative="0">
      <w:start w:val="1"/>
      <w:numFmt w:val="lowerLetter"/>
      <w:lvlText w:val="%8)"/>
      <w:lvlJc w:val="left"/>
      <w:pPr>
        <w:ind w:left="3922" w:hanging="420"/>
      </w:pPr>
    </w:lvl>
    <w:lvl w:ilvl="8" w:tentative="0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A05"/>
    <w:rsid w:val="00011115"/>
    <w:rsid w:val="000175D9"/>
    <w:rsid w:val="0002049D"/>
    <w:rsid w:val="0004330A"/>
    <w:rsid w:val="00096B11"/>
    <w:rsid w:val="00134EC2"/>
    <w:rsid w:val="001732DD"/>
    <w:rsid w:val="0019462A"/>
    <w:rsid w:val="001A46FE"/>
    <w:rsid w:val="001D6FA9"/>
    <w:rsid w:val="002020CE"/>
    <w:rsid w:val="00280351"/>
    <w:rsid w:val="002B34C4"/>
    <w:rsid w:val="002D2722"/>
    <w:rsid w:val="00376E3B"/>
    <w:rsid w:val="003C7A2C"/>
    <w:rsid w:val="00435CCD"/>
    <w:rsid w:val="00483E3B"/>
    <w:rsid w:val="00484819"/>
    <w:rsid w:val="00494BD8"/>
    <w:rsid w:val="004A07B1"/>
    <w:rsid w:val="004B4B09"/>
    <w:rsid w:val="004B588B"/>
    <w:rsid w:val="004D00A5"/>
    <w:rsid w:val="004F408A"/>
    <w:rsid w:val="005373D0"/>
    <w:rsid w:val="005541D6"/>
    <w:rsid w:val="0058225D"/>
    <w:rsid w:val="00690365"/>
    <w:rsid w:val="006C2FFB"/>
    <w:rsid w:val="00722FEF"/>
    <w:rsid w:val="00730C9E"/>
    <w:rsid w:val="0076422C"/>
    <w:rsid w:val="007B76F5"/>
    <w:rsid w:val="007D199A"/>
    <w:rsid w:val="007F0837"/>
    <w:rsid w:val="00880A05"/>
    <w:rsid w:val="00880B07"/>
    <w:rsid w:val="008A2C58"/>
    <w:rsid w:val="008D270B"/>
    <w:rsid w:val="009736BA"/>
    <w:rsid w:val="009C2E35"/>
    <w:rsid w:val="00AA0FE0"/>
    <w:rsid w:val="00AB78F5"/>
    <w:rsid w:val="00B00F75"/>
    <w:rsid w:val="00B062D5"/>
    <w:rsid w:val="00B17906"/>
    <w:rsid w:val="00B805F6"/>
    <w:rsid w:val="00B84085"/>
    <w:rsid w:val="00B84EB7"/>
    <w:rsid w:val="00B9087B"/>
    <w:rsid w:val="00B93F10"/>
    <w:rsid w:val="00BD4952"/>
    <w:rsid w:val="00C15650"/>
    <w:rsid w:val="00C272F7"/>
    <w:rsid w:val="00C57E24"/>
    <w:rsid w:val="00C705C8"/>
    <w:rsid w:val="00CB1E61"/>
    <w:rsid w:val="00D4078F"/>
    <w:rsid w:val="00D92577"/>
    <w:rsid w:val="00DA3B2F"/>
    <w:rsid w:val="00DA41FE"/>
    <w:rsid w:val="00DB6FFD"/>
    <w:rsid w:val="00DC2812"/>
    <w:rsid w:val="00EB3D9B"/>
    <w:rsid w:val="00EC30E5"/>
    <w:rsid w:val="00EC7074"/>
    <w:rsid w:val="00EF6B60"/>
    <w:rsid w:val="00F65189"/>
    <w:rsid w:val="00FB140F"/>
    <w:rsid w:val="36E064D1"/>
    <w:rsid w:val="691F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仿宋_GB2312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DD6F8B-7AB2-49ED-A22D-F8383A5AB8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253</Words>
  <Characters>1448</Characters>
  <Lines>12</Lines>
  <Paragraphs>3</Paragraphs>
  <TotalTime>280</TotalTime>
  <ScaleCrop>false</ScaleCrop>
  <LinksUpToDate>false</LinksUpToDate>
  <CharactersWithSpaces>1698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2017-01-26T03:55:00Z</dcterms:created>
  <dc:creator>潘娜</dc:creator>
  <cp:lastModifiedBy>Administrator</cp:lastModifiedBy>
  <dcterms:modified xsi:type="dcterms:W3CDTF">2018-10-19T01:21:33Z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