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2EC" w:rsidRDefault="000B32EC">
      <w:pPr>
        <w:spacing w:line="560" w:lineRule="exact"/>
        <w:jc w:val="center"/>
        <w:rPr>
          <w:rFonts w:ascii="方正小标宋简体" w:eastAsia="方正小标宋简体"/>
          <w:sz w:val="28"/>
          <w:szCs w:val="28"/>
        </w:rPr>
      </w:pPr>
    </w:p>
    <w:p w:rsidR="000B32EC" w:rsidRDefault="005035A2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西安市经济研究所简介</w:t>
      </w:r>
    </w:p>
    <w:p w:rsidR="000B32EC" w:rsidRDefault="000B32EC">
      <w:pPr>
        <w:spacing w:line="560" w:lineRule="exact"/>
        <w:rPr>
          <w:sz w:val="28"/>
          <w:szCs w:val="28"/>
        </w:rPr>
      </w:pPr>
    </w:p>
    <w:p w:rsidR="000B32EC" w:rsidRDefault="005035A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西安市经济研究所隶属于西安市</w:t>
      </w:r>
      <w:r>
        <w:rPr>
          <w:rFonts w:ascii="仿宋" w:eastAsia="仿宋" w:hAnsi="仿宋" w:hint="eastAsia"/>
          <w:sz w:val="32"/>
          <w:szCs w:val="32"/>
        </w:rPr>
        <w:t>发</w:t>
      </w:r>
      <w:r>
        <w:rPr>
          <w:rFonts w:ascii="仿宋" w:eastAsia="仿宋" w:hAnsi="仿宋" w:hint="eastAsia"/>
          <w:sz w:val="32"/>
          <w:szCs w:val="32"/>
        </w:rPr>
        <w:t>展和改革委员会，为财政全额拨款事业单位。主要开展西安市经济社会发展战略研究、中长期规划编制与产业政策研究</w:t>
      </w:r>
      <w:r>
        <w:rPr>
          <w:rFonts w:ascii="仿宋" w:eastAsia="仿宋" w:hAnsi="仿宋" w:hint="eastAsia"/>
          <w:sz w:val="32"/>
          <w:szCs w:val="32"/>
        </w:rPr>
        <w:t>;</w:t>
      </w:r>
      <w:r>
        <w:rPr>
          <w:rFonts w:ascii="仿宋" w:eastAsia="仿宋" w:hAnsi="仿宋" w:hint="eastAsia"/>
          <w:sz w:val="32"/>
          <w:szCs w:val="32"/>
        </w:rPr>
        <w:t>承担全市经济运行监测、预测与经济形势动态分析工作；对全市重大项目策划与战略性投资提供信息咨询服务；开展经济研究学术交流与合作</w:t>
      </w:r>
      <w:proofErr w:type="gramStart"/>
      <w:r>
        <w:rPr>
          <w:rFonts w:ascii="仿宋" w:eastAsia="仿宋" w:hAnsi="仿宋" w:hint="eastAsia"/>
          <w:sz w:val="32"/>
          <w:szCs w:val="32"/>
        </w:rPr>
        <w:t>以及发改委</w:t>
      </w:r>
      <w:proofErr w:type="gramEnd"/>
      <w:r>
        <w:rPr>
          <w:rFonts w:ascii="仿宋" w:eastAsia="仿宋" w:hAnsi="仿宋" w:hint="eastAsia"/>
          <w:sz w:val="32"/>
          <w:szCs w:val="32"/>
        </w:rPr>
        <w:t>领导交办的其他工作。</w:t>
      </w:r>
    </w:p>
    <w:p w:rsidR="000B32EC" w:rsidRDefault="005035A2">
      <w:pPr>
        <w:adjustRightIn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西安市经济研究所自</w:t>
      </w:r>
      <w:r>
        <w:rPr>
          <w:rFonts w:ascii="仿宋" w:eastAsia="仿宋" w:hAnsi="仿宋" w:hint="eastAsia"/>
          <w:sz w:val="32"/>
          <w:szCs w:val="32"/>
        </w:rPr>
        <w:t>2012</w:t>
      </w:r>
      <w:r>
        <w:rPr>
          <w:rFonts w:ascii="仿宋" w:eastAsia="仿宋" w:hAnsi="仿宋" w:hint="eastAsia"/>
          <w:sz w:val="32"/>
          <w:szCs w:val="32"/>
        </w:rPr>
        <w:t>年成立以来，西安市经济研究所紧紧围绕全市经济社会发展重大战略和市</w:t>
      </w:r>
      <w:proofErr w:type="gramStart"/>
      <w:r>
        <w:rPr>
          <w:rFonts w:ascii="仿宋" w:eastAsia="仿宋" w:hAnsi="仿宋" w:hint="eastAsia"/>
          <w:sz w:val="32"/>
          <w:szCs w:val="32"/>
        </w:rPr>
        <w:t>发改委中心</w:t>
      </w:r>
      <w:proofErr w:type="gramEnd"/>
      <w:r>
        <w:rPr>
          <w:rFonts w:ascii="仿宋" w:eastAsia="仿宋" w:hAnsi="仿宋" w:hint="eastAsia"/>
          <w:sz w:val="32"/>
          <w:szCs w:val="32"/>
        </w:rPr>
        <w:t>工作，在发展战略制定、课题研究、规划编制、产业发展、经济运行分析、学术交流等方面，取得了一系列成绩</w:t>
      </w:r>
      <w:r>
        <w:rPr>
          <w:rFonts w:ascii="仿宋" w:eastAsia="仿宋" w:hAnsi="仿宋" w:hint="eastAsia"/>
          <w:sz w:val="32"/>
          <w:szCs w:val="32"/>
        </w:rPr>
        <w:t>,</w:t>
      </w:r>
      <w:r>
        <w:rPr>
          <w:rFonts w:ascii="仿宋" w:eastAsia="仿宋" w:hAnsi="仿宋" w:hint="eastAsia"/>
          <w:sz w:val="32"/>
          <w:szCs w:val="32"/>
        </w:rPr>
        <w:t>为西安经济社会发展做出了应有贡献。</w:t>
      </w:r>
    </w:p>
    <w:p w:rsidR="000B32EC" w:rsidRDefault="005035A2">
      <w:pPr>
        <w:adjustRightInd w:val="0"/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int="eastAsia"/>
          <w:b/>
          <w:color w:val="000000"/>
          <w:sz w:val="32"/>
          <w:szCs w:val="32"/>
        </w:rPr>
        <w:t>岗位需求：</w:t>
      </w:r>
      <w:r>
        <w:rPr>
          <w:rFonts w:ascii="仿宋" w:eastAsia="仿宋" w:hAnsi="仿宋" w:hint="eastAsia"/>
          <w:sz w:val="32"/>
          <w:szCs w:val="32"/>
        </w:rPr>
        <w:t>全日制</w:t>
      </w:r>
      <w:r w:rsidR="004A624F">
        <w:rPr>
          <w:rFonts w:ascii="仿宋" w:eastAsia="仿宋" w:hAnsi="仿宋" w:hint="eastAsia"/>
          <w:sz w:val="32"/>
          <w:szCs w:val="32"/>
        </w:rPr>
        <w:t>博士</w:t>
      </w:r>
      <w:r>
        <w:rPr>
          <w:rFonts w:ascii="仿宋" w:eastAsia="仿宋" w:hAnsi="仿宋" w:hint="eastAsia"/>
          <w:sz w:val="32"/>
          <w:szCs w:val="32"/>
        </w:rPr>
        <w:t>，经济学类和</w:t>
      </w:r>
      <w:proofErr w:type="gramStart"/>
      <w:r>
        <w:rPr>
          <w:rFonts w:ascii="仿宋" w:eastAsia="仿宋" w:hAnsi="仿宋" w:hint="eastAsia"/>
          <w:sz w:val="32"/>
          <w:szCs w:val="32"/>
        </w:rPr>
        <w:t>金融学类专业</w:t>
      </w:r>
      <w:proofErr w:type="gramEnd"/>
      <w:r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_GB2312" w:eastAsia="仿宋_GB2312" w:hint="eastAsia"/>
          <w:color w:val="000000"/>
          <w:sz w:val="32"/>
          <w:szCs w:val="32"/>
        </w:rPr>
        <w:t>主要工作：参与重大课题研究，</w:t>
      </w:r>
      <w:r>
        <w:rPr>
          <w:rFonts w:ascii="仿宋" w:eastAsia="仿宋" w:hAnsi="仿宋" w:hint="eastAsia"/>
          <w:sz w:val="32"/>
          <w:szCs w:val="32"/>
        </w:rPr>
        <w:t>开展西安市经济社会发展战略研究、中长期规划编制与产业政策研究。</w:t>
      </w:r>
      <w:bookmarkStart w:id="0" w:name="_GoBack"/>
      <w:bookmarkEnd w:id="0"/>
    </w:p>
    <w:p w:rsidR="000B32EC" w:rsidRDefault="005035A2">
      <w:pPr>
        <w:adjustRightInd w:val="0"/>
        <w:spacing w:line="560" w:lineRule="exact"/>
        <w:ind w:leftChars="267" w:left="1204" w:hangingChars="200" w:hanging="643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b/>
          <w:color w:val="000000"/>
          <w:sz w:val="32"/>
          <w:szCs w:val="32"/>
        </w:rPr>
        <w:t>联系方式：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屈涵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 xml:space="preserve"> </w:t>
      </w:r>
      <w:r>
        <w:rPr>
          <w:rFonts w:ascii="仿宋_GB2312" w:eastAsia="仿宋_GB2312" w:hint="eastAsia"/>
          <w:color w:val="000000"/>
          <w:sz w:val="32"/>
          <w:szCs w:val="32"/>
        </w:rPr>
        <w:t>（</w:t>
      </w:r>
      <w:r>
        <w:rPr>
          <w:rFonts w:ascii="仿宋_GB2312" w:eastAsia="仿宋_GB2312" w:hint="eastAsia"/>
          <w:color w:val="000000"/>
          <w:sz w:val="32"/>
          <w:szCs w:val="32"/>
        </w:rPr>
        <w:t>029</w:t>
      </w:r>
      <w:r>
        <w:rPr>
          <w:rFonts w:ascii="仿宋_GB2312" w:eastAsia="仿宋_GB2312" w:hint="eastAsia"/>
          <w:color w:val="000000"/>
          <w:sz w:val="32"/>
          <w:szCs w:val="32"/>
        </w:rPr>
        <w:t>）</w:t>
      </w:r>
      <w:r>
        <w:rPr>
          <w:rFonts w:ascii="仿宋_GB2312" w:eastAsia="仿宋_GB2312" w:hint="eastAsia"/>
          <w:color w:val="000000"/>
          <w:sz w:val="32"/>
          <w:szCs w:val="32"/>
        </w:rPr>
        <w:t>86786251</w:t>
      </w:r>
      <w:r>
        <w:rPr>
          <w:rFonts w:ascii="仿宋_GB2312" w:eastAsia="仿宋_GB2312" w:hint="eastAsia"/>
          <w:color w:val="000000"/>
          <w:sz w:val="32"/>
          <w:szCs w:val="32"/>
        </w:rPr>
        <w:t>，</w:t>
      </w:r>
      <w:r>
        <w:rPr>
          <w:rFonts w:ascii="仿宋_GB2312" w:eastAsia="仿宋_GB2312" w:hint="eastAsia"/>
          <w:color w:val="000000"/>
          <w:sz w:val="32"/>
          <w:szCs w:val="32"/>
        </w:rPr>
        <w:t>18092562080</w:t>
      </w:r>
      <w:r>
        <w:rPr>
          <w:rFonts w:ascii="仿宋_GB2312" w:eastAsia="仿宋_GB2312" w:hint="eastAsia"/>
          <w:color w:val="000000"/>
          <w:sz w:val="32"/>
          <w:szCs w:val="32"/>
        </w:rPr>
        <w:t>；</w:t>
      </w:r>
    </w:p>
    <w:p w:rsidR="000B32EC" w:rsidRDefault="005035A2">
      <w:pPr>
        <w:adjustRightInd w:val="0"/>
        <w:spacing w:line="560" w:lineRule="exact"/>
        <w:ind w:leftChars="467" w:left="981" w:firstLineChars="400" w:firstLine="1280"/>
        <w:rPr>
          <w:rFonts w:ascii="仿宋_GB2312" w:eastAsia="仿宋_GB2312"/>
          <w:b/>
          <w:color w:val="000000"/>
          <w:sz w:val="32"/>
          <w:szCs w:val="32"/>
        </w:rPr>
      </w:pP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兰存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 xml:space="preserve"> </w:t>
      </w:r>
      <w:r>
        <w:rPr>
          <w:rFonts w:ascii="仿宋_GB2312" w:eastAsia="仿宋_GB2312" w:hint="eastAsia"/>
          <w:color w:val="000000"/>
          <w:sz w:val="32"/>
          <w:szCs w:val="32"/>
        </w:rPr>
        <w:t>（</w:t>
      </w:r>
      <w:r>
        <w:rPr>
          <w:rFonts w:ascii="仿宋_GB2312" w:eastAsia="仿宋_GB2312" w:hint="eastAsia"/>
          <w:color w:val="000000"/>
          <w:sz w:val="32"/>
          <w:szCs w:val="32"/>
        </w:rPr>
        <w:t>029</w:t>
      </w:r>
      <w:r>
        <w:rPr>
          <w:rFonts w:ascii="仿宋_GB2312" w:eastAsia="仿宋_GB2312" w:hint="eastAsia"/>
          <w:color w:val="000000"/>
          <w:sz w:val="32"/>
          <w:szCs w:val="32"/>
        </w:rPr>
        <w:t>）</w:t>
      </w:r>
      <w:r>
        <w:rPr>
          <w:rFonts w:ascii="仿宋_GB2312" w:eastAsia="仿宋_GB2312" w:hint="eastAsia"/>
          <w:color w:val="000000"/>
          <w:sz w:val="32"/>
          <w:szCs w:val="32"/>
        </w:rPr>
        <w:t>86789224, 15829790004.</w:t>
      </w:r>
    </w:p>
    <w:p w:rsidR="000B32EC" w:rsidRDefault="000B32EC">
      <w:pPr>
        <w:adjustRightInd w:val="0"/>
        <w:spacing w:line="560" w:lineRule="exact"/>
        <w:ind w:leftChars="267" w:left="1121" w:hangingChars="200" w:hanging="560"/>
        <w:rPr>
          <w:rFonts w:ascii="仿宋_GB2312" w:eastAsia="仿宋_GB2312"/>
          <w:color w:val="000000"/>
          <w:sz w:val="28"/>
          <w:szCs w:val="28"/>
        </w:rPr>
      </w:pPr>
    </w:p>
    <w:sectPr w:rsidR="000B32E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5A2" w:rsidRDefault="005035A2">
      <w:r>
        <w:separator/>
      </w:r>
    </w:p>
  </w:endnote>
  <w:endnote w:type="continuationSeparator" w:id="0">
    <w:p w:rsidR="005035A2" w:rsidRDefault="00503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2047354"/>
      <w:docPartObj>
        <w:docPartGallery w:val="AutoText"/>
      </w:docPartObj>
    </w:sdtPr>
    <w:sdtEndPr/>
    <w:sdtContent>
      <w:p w:rsidR="000B32EC" w:rsidRDefault="005035A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24F" w:rsidRPr="004A624F">
          <w:rPr>
            <w:noProof/>
            <w:lang w:val="zh-CN"/>
          </w:rPr>
          <w:t>1</w:t>
        </w:r>
        <w:r>
          <w:fldChar w:fldCharType="end"/>
        </w:r>
      </w:p>
    </w:sdtContent>
  </w:sdt>
  <w:p w:rsidR="000B32EC" w:rsidRDefault="000B32E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5A2" w:rsidRDefault="005035A2">
      <w:r>
        <w:separator/>
      </w:r>
    </w:p>
  </w:footnote>
  <w:footnote w:type="continuationSeparator" w:id="0">
    <w:p w:rsidR="005035A2" w:rsidRDefault="005035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31B5"/>
    <w:rsid w:val="00072CFD"/>
    <w:rsid w:val="000B32EC"/>
    <w:rsid w:val="000F2F81"/>
    <w:rsid w:val="0012413F"/>
    <w:rsid w:val="001D553B"/>
    <w:rsid w:val="00246956"/>
    <w:rsid w:val="00286850"/>
    <w:rsid w:val="002F3807"/>
    <w:rsid w:val="003069A5"/>
    <w:rsid w:val="003E50AF"/>
    <w:rsid w:val="00434B98"/>
    <w:rsid w:val="00450C09"/>
    <w:rsid w:val="00493423"/>
    <w:rsid w:val="004A624F"/>
    <w:rsid w:val="004C2DCD"/>
    <w:rsid w:val="005035A2"/>
    <w:rsid w:val="005113E6"/>
    <w:rsid w:val="00527F15"/>
    <w:rsid w:val="00532DEC"/>
    <w:rsid w:val="005422B7"/>
    <w:rsid w:val="00564833"/>
    <w:rsid w:val="005A727D"/>
    <w:rsid w:val="00670E84"/>
    <w:rsid w:val="0067182B"/>
    <w:rsid w:val="006960AB"/>
    <w:rsid w:val="006A6217"/>
    <w:rsid w:val="006B2048"/>
    <w:rsid w:val="00782ECC"/>
    <w:rsid w:val="007B5F7A"/>
    <w:rsid w:val="007C6817"/>
    <w:rsid w:val="008C2E66"/>
    <w:rsid w:val="0093055A"/>
    <w:rsid w:val="00970CC6"/>
    <w:rsid w:val="009941FD"/>
    <w:rsid w:val="00AA123A"/>
    <w:rsid w:val="00B031B5"/>
    <w:rsid w:val="00B63DC2"/>
    <w:rsid w:val="00BC70F5"/>
    <w:rsid w:val="00BE4E37"/>
    <w:rsid w:val="00BF0CBD"/>
    <w:rsid w:val="00CE339A"/>
    <w:rsid w:val="00D76D85"/>
    <w:rsid w:val="00DF213C"/>
    <w:rsid w:val="00E60FCB"/>
    <w:rsid w:val="00E84D4D"/>
    <w:rsid w:val="00EE0A6D"/>
    <w:rsid w:val="00EF2964"/>
    <w:rsid w:val="00F47EB3"/>
    <w:rsid w:val="185B7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Emphasis"/>
    <w:basedOn w:val="a0"/>
    <w:uiPriority w:val="20"/>
    <w:qFormat/>
    <w:rPr>
      <w:i/>
      <w:i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lan</cp:lastModifiedBy>
  <cp:revision>12</cp:revision>
  <cp:lastPrinted>2018-09-12T05:26:00Z</cp:lastPrinted>
  <dcterms:created xsi:type="dcterms:W3CDTF">2015-10-13T07:04:00Z</dcterms:created>
  <dcterms:modified xsi:type="dcterms:W3CDTF">2018-10-19T06:35:00Z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